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E74B7" w14:textId="77777777" w:rsidR="000A38F0" w:rsidRDefault="000A38F0" w:rsidP="00105B86">
      <w:pPr>
        <w:keepNext/>
        <w:tabs>
          <w:tab w:val="num" w:pos="720"/>
          <w:tab w:val="num" w:pos="2490"/>
        </w:tabs>
        <w:spacing w:before="240" w:after="120" w:line="240" w:lineRule="auto"/>
        <w:ind w:left="778" w:hanging="778"/>
        <w:outlineLvl w:val="0"/>
      </w:pPr>
      <w:bookmarkStart w:id="0" w:name="_Toc1571246"/>
      <w:bookmarkStart w:id="1" w:name="_Toc1659682"/>
      <w:bookmarkStart w:id="2" w:name="_Toc1571306"/>
      <w:bookmarkStart w:id="3" w:name="_Toc1659733"/>
    </w:p>
    <w:p w14:paraId="61E2EBF6" w14:textId="77777777" w:rsidR="00105B86" w:rsidRPr="00105B86" w:rsidRDefault="00105B86"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105B86">
        <w:rPr>
          <w:rFonts w:ascii="Calibri" w:eastAsia="Times New Roman" w:hAnsi="Calibri" w:cs="Calibri"/>
          <w:b/>
          <w:bCs/>
          <w:kern w:val="0"/>
          <w:sz w:val="28"/>
          <w:szCs w:val="20"/>
          <w14:ligatures w14:val="none"/>
        </w:rPr>
        <w:t>Purpose</w:t>
      </w:r>
      <w:bookmarkEnd w:id="0"/>
      <w:bookmarkEnd w:id="1"/>
    </w:p>
    <w:p w14:paraId="1DBAE47C" w14:textId="77777777" w:rsidR="00CB5465" w:rsidRDefault="00105B86" w:rsidP="00105B86">
      <w:pPr>
        <w:spacing w:before="240" w:after="120" w:line="240" w:lineRule="auto"/>
        <w:rPr>
          <w:rFonts w:ascii="Calibri" w:eastAsia="Times New Roman" w:hAnsi="Calibri" w:cs="Calibri"/>
          <w:kern w:val="0"/>
          <w:sz w:val="24"/>
          <w:szCs w:val="24"/>
          <w14:ligatures w14:val="none"/>
        </w:rPr>
      </w:pPr>
      <w:r w:rsidRPr="00105B86">
        <w:rPr>
          <w:rFonts w:ascii="Calibri" w:eastAsia="Times New Roman" w:hAnsi="Calibri" w:cs="Calibri"/>
          <w:kern w:val="0"/>
          <w:sz w:val="24"/>
          <w:szCs w:val="24"/>
          <w14:ligatures w14:val="none"/>
        </w:rPr>
        <w:t xml:space="preserve">The purpose of this document is to </w:t>
      </w:r>
      <w:r>
        <w:rPr>
          <w:rFonts w:ascii="Calibri" w:eastAsia="Times New Roman" w:hAnsi="Calibri" w:cs="Calibri"/>
          <w:kern w:val="0"/>
          <w:sz w:val="24"/>
          <w:szCs w:val="24"/>
          <w14:ligatures w14:val="none"/>
        </w:rPr>
        <w:t xml:space="preserve">support the </w:t>
      </w:r>
      <w:r w:rsidR="005F3B28">
        <w:rPr>
          <w:rFonts w:ascii="Calibri" w:eastAsia="Times New Roman" w:hAnsi="Calibri" w:cs="Calibri"/>
          <w:kern w:val="0"/>
          <w:sz w:val="24"/>
          <w:szCs w:val="24"/>
          <w14:ligatures w14:val="none"/>
        </w:rPr>
        <w:t xml:space="preserve">Regal Rexnord </w:t>
      </w:r>
      <w:r>
        <w:rPr>
          <w:rFonts w:ascii="Calibri" w:eastAsia="Times New Roman" w:hAnsi="Calibri" w:cs="Calibri"/>
          <w:kern w:val="0"/>
          <w:sz w:val="24"/>
          <w:szCs w:val="24"/>
          <w14:ligatures w14:val="none"/>
        </w:rPr>
        <w:t xml:space="preserve">supplier quality manual </w:t>
      </w:r>
      <w:r w:rsidRPr="00105B86">
        <w:rPr>
          <w:rFonts w:ascii="Calibri" w:eastAsia="Times New Roman" w:hAnsi="Calibri" w:cs="Calibri"/>
          <w:kern w:val="0"/>
          <w:sz w:val="24"/>
          <w:szCs w:val="24"/>
          <w14:ligatures w14:val="none"/>
        </w:rPr>
        <w:t xml:space="preserve">define supplier requirements for managing quality, delivery, cost, communications, part qualification, and production sustainability. </w:t>
      </w:r>
    </w:p>
    <w:p w14:paraId="087553EC" w14:textId="77777777" w:rsidR="00CB5465" w:rsidRDefault="00CB5465" w:rsidP="00105B86">
      <w:pPr>
        <w:spacing w:before="240" w:after="120" w:line="240" w:lineRule="auto"/>
        <w:rPr>
          <w:rFonts w:ascii="Calibri" w:eastAsia="Times New Roman" w:hAnsi="Calibri" w:cs="Calibri"/>
          <w:kern w:val="0"/>
          <w:sz w:val="24"/>
          <w:szCs w:val="24"/>
          <w14:ligatures w14:val="none"/>
        </w:rPr>
      </w:pPr>
    </w:p>
    <w:p w14:paraId="010153DA" w14:textId="75F7F770" w:rsidR="00CB5465" w:rsidRDefault="00CB5465" w:rsidP="00105B86">
      <w:pPr>
        <w:spacing w:before="240" w:after="12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Supplier Quality Manual: </w:t>
      </w:r>
      <w:hyperlink r:id="rId7" w:history="1">
        <w:r w:rsidRPr="00FA6925">
          <w:rPr>
            <w:rStyle w:val="Hyperlink"/>
            <w:rFonts w:ascii="Calibri" w:eastAsia="Times New Roman" w:hAnsi="Calibri" w:cs="Calibri"/>
            <w:kern w:val="0"/>
            <w:sz w:val="24"/>
            <w:szCs w:val="24"/>
            <w14:ligatures w14:val="none"/>
          </w:rPr>
          <w:t>https://www.regalrexnord.com/-/media/documents/documents/srem-2020/global-supplier-requirements-manual.pdf</w:t>
        </w:r>
      </w:hyperlink>
    </w:p>
    <w:p w14:paraId="4A844058" w14:textId="3A198B49" w:rsidR="00C870C5" w:rsidRPr="00CB5465" w:rsidRDefault="00C870C5" w:rsidP="00105B86">
      <w:pPr>
        <w:spacing w:before="240" w:after="12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Kollmorgen Supplier Portal: </w:t>
      </w:r>
      <w:hyperlink r:id="rId8" w:history="1">
        <w:r>
          <w:rPr>
            <w:rStyle w:val="Hyperlink"/>
          </w:rPr>
          <w:t>Supplier Forms | Kollmorgen</w:t>
        </w:r>
      </w:hyperlink>
    </w:p>
    <w:p w14:paraId="186D1919" w14:textId="77777777" w:rsidR="00105B86" w:rsidRDefault="00105B86"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bookmarkStart w:id="4" w:name="_Toc1571247"/>
      <w:bookmarkStart w:id="5" w:name="_Toc1571940"/>
      <w:bookmarkStart w:id="6" w:name="_Toc1647056"/>
      <w:bookmarkStart w:id="7" w:name="_Toc1659683"/>
      <w:bookmarkStart w:id="8" w:name="_Toc1571248"/>
      <w:bookmarkStart w:id="9" w:name="_Toc1571941"/>
      <w:bookmarkStart w:id="10" w:name="_Toc1647057"/>
      <w:bookmarkStart w:id="11" w:name="_Toc1659684"/>
      <w:bookmarkStart w:id="12" w:name="_Toc1571249"/>
      <w:bookmarkStart w:id="13" w:name="_Toc1659685"/>
      <w:bookmarkEnd w:id="4"/>
      <w:bookmarkEnd w:id="5"/>
      <w:bookmarkEnd w:id="6"/>
      <w:bookmarkEnd w:id="7"/>
      <w:bookmarkEnd w:id="8"/>
      <w:bookmarkEnd w:id="9"/>
      <w:bookmarkEnd w:id="10"/>
      <w:bookmarkEnd w:id="11"/>
      <w:r w:rsidRPr="00105B86">
        <w:rPr>
          <w:rFonts w:ascii="Calibri" w:eastAsia="Times New Roman" w:hAnsi="Calibri" w:cs="Calibri"/>
          <w:b/>
          <w:bCs/>
          <w:kern w:val="0"/>
          <w:sz w:val="28"/>
          <w:szCs w:val="20"/>
          <w14:ligatures w14:val="none"/>
        </w:rPr>
        <w:t>Scope</w:t>
      </w:r>
      <w:bookmarkEnd w:id="12"/>
      <w:bookmarkEnd w:id="13"/>
    </w:p>
    <w:p w14:paraId="7E0AF618" w14:textId="64FEB97C" w:rsidR="00105B86" w:rsidRPr="00105B86" w:rsidRDefault="00105B86" w:rsidP="00105B86">
      <w:pPr>
        <w:spacing w:before="240" w:after="120"/>
        <w:rPr>
          <w:rFonts w:ascii="Calibri" w:hAnsi="Calibri" w:cs="Calibri"/>
        </w:rPr>
      </w:pPr>
      <w:r w:rsidRPr="00105B86">
        <w:rPr>
          <w:rFonts w:ascii="Calibri" w:hAnsi="Calibri" w:cs="Calibri"/>
        </w:rPr>
        <w:t xml:space="preserve">This Supplier Quality Manual </w:t>
      </w:r>
      <w:r>
        <w:rPr>
          <w:rFonts w:ascii="Calibri" w:hAnsi="Calibri" w:cs="Calibri"/>
        </w:rPr>
        <w:t xml:space="preserve">supporting document </w:t>
      </w:r>
      <w:r w:rsidRPr="00105B86">
        <w:rPr>
          <w:rFonts w:ascii="Calibri" w:hAnsi="Calibri" w:cs="Calibri"/>
        </w:rPr>
        <w:t>applies to all suppliers that provide production material or services to Kollmorgen. This includes supplier designed products that are incorporated into a Kollmorgen assembly/product and finished goods branded by Kollmorgen.  Individual Kollmorgen facilities may have additional facility specific requirements and will establish specific processes for carrying out these requirements. If a conflict exists between the requirements presented in this manual and individual facility requirements, the more stringent requirements will apply.</w:t>
      </w:r>
    </w:p>
    <w:p w14:paraId="17AC9CB6" w14:textId="7A8896E4" w:rsidR="00105B86" w:rsidRPr="00105B86" w:rsidRDefault="00105B86"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105B86">
        <w:rPr>
          <w:rFonts w:ascii="Calibri" w:eastAsia="Times New Roman" w:hAnsi="Calibri" w:cs="Calibri"/>
          <w:b/>
          <w:bCs/>
          <w:kern w:val="0"/>
          <w:sz w:val="28"/>
          <w:szCs w:val="20"/>
          <w14:ligatures w14:val="none"/>
        </w:rPr>
        <w:t>Counterfeit Part Policy</w:t>
      </w:r>
      <w:bookmarkEnd w:id="2"/>
      <w:bookmarkEnd w:id="3"/>
    </w:p>
    <w:p w14:paraId="5404BBD9" w14:textId="0D4F1035" w:rsidR="00105B86" w:rsidRPr="00105B86" w:rsidRDefault="00105B86" w:rsidP="00105B86">
      <w:pPr>
        <w:tabs>
          <w:tab w:val="left" w:pos="0"/>
        </w:tabs>
        <w:spacing w:before="240" w:after="120" w:line="240" w:lineRule="auto"/>
        <w:rPr>
          <w:rFonts w:ascii="Calibri" w:eastAsia="Times New Roman" w:hAnsi="Calibri" w:cs="Calibri"/>
          <w:kern w:val="0"/>
          <w:sz w:val="24"/>
          <w:szCs w:val="24"/>
          <w14:ligatures w14:val="none"/>
        </w:rPr>
      </w:pPr>
      <w:r w:rsidRPr="00105B86">
        <w:rPr>
          <w:rFonts w:ascii="Calibri" w:eastAsia="Times New Roman" w:hAnsi="Calibri" w:cs="Calibri"/>
          <w:kern w:val="0"/>
          <w:sz w:val="24"/>
          <w:szCs w:val="24"/>
          <w14:ligatures w14:val="none"/>
        </w:rPr>
        <w:t xml:space="preserve">Please </w:t>
      </w:r>
      <w:r w:rsidR="00817633">
        <w:rPr>
          <w:rFonts w:ascii="Calibri" w:eastAsia="Times New Roman" w:hAnsi="Calibri" w:cs="Calibri"/>
          <w:kern w:val="0"/>
          <w:sz w:val="24"/>
          <w:szCs w:val="24"/>
          <w14:ligatures w14:val="none"/>
        </w:rPr>
        <w:t>V</w:t>
      </w:r>
      <w:r w:rsidRPr="00105B86">
        <w:rPr>
          <w:rFonts w:ascii="Calibri" w:eastAsia="Times New Roman" w:hAnsi="Calibri" w:cs="Calibri"/>
          <w:kern w:val="0"/>
          <w:sz w:val="24"/>
          <w:szCs w:val="24"/>
          <w14:ligatures w14:val="none"/>
        </w:rPr>
        <w:t>isit</w:t>
      </w:r>
      <w:r w:rsidR="00817633">
        <w:rPr>
          <w:rFonts w:ascii="Calibri" w:eastAsia="Times New Roman" w:hAnsi="Calibri" w:cs="Calibri"/>
          <w:kern w:val="0"/>
          <w:sz w:val="24"/>
          <w:szCs w:val="24"/>
          <w14:ligatures w14:val="none"/>
        </w:rPr>
        <w:t>:</w:t>
      </w:r>
      <w:r w:rsidRPr="00105B86">
        <w:rPr>
          <w:rFonts w:ascii="Calibri" w:eastAsia="Times New Roman" w:hAnsi="Calibri" w:cs="Calibri"/>
          <w:kern w:val="0"/>
          <w:sz w:val="24"/>
          <w:szCs w:val="24"/>
          <w14:ligatures w14:val="none"/>
        </w:rPr>
        <w:t xml:space="preserve"> </w:t>
      </w:r>
      <w:hyperlink r:id="rId9" w:history="1">
        <w:r w:rsidRPr="008B0B0F">
          <w:rPr>
            <w:rFonts w:ascii="Calibri" w:eastAsia="Times New Roman" w:hAnsi="Calibri" w:cs="Calibri"/>
            <w:kern w:val="0"/>
            <w:sz w:val="24"/>
            <w:szCs w:val="24"/>
            <w:u w:val="single"/>
            <w14:ligatures w14:val="none"/>
          </w:rPr>
          <w:t>http://www.kollmorgen.com/en-us/service-and-support/partners/supplier-forms/</w:t>
        </w:r>
      </w:hyperlink>
      <w:r w:rsidRPr="008B0B0F">
        <w:rPr>
          <w:rFonts w:ascii="Calibri" w:eastAsia="Times New Roman" w:hAnsi="Calibri" w:cs="Calibri"/>
          <w:color w:val="FF0000"/>
          <w:kern w:val="0"/>
          <w:sz w:val="24"/>
          <w:szCs w:val="24"/>
          <w14:ligatures w14:val="none"/>
        </w:rPr>
        <w:t xml:space="preserve"> </w:t>
      </w:r>
      <w:r w:rsidRPr="00105B86">
        <w:rPr>
          <w:rFonts w:ascii="Calibri" w:eastAsia="Times New Roman" w:hAnsi="Calibri" w:cs="Calibri"/>
          <w:kern w:val="0"/>
          <w:sz w:val="24"/>
          <w:szCs w:val="24"/>
          <w14:ligatures w14:val="none"/>
        </w:rPr>
        <w:t>and review the Kollmorgen Standard Operating Procedure for counterfeit parts.  Compliance is required.</w:t>
      </w:r>
    </w:p>
    <w:p w14:paraId="28062E01" w14:textId="28E46616" w:rsidR="00D14C29" w:rsidRDefault="00D14C29"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D14C29">
        <w:rPr>
          <w:rFonts w:ascii="Calibri" w:eastAsia="Times New Roman" w:hAnsi="Calibri" w:cs="Calibri"/>
          <w:b/>
          <w:bCs/>
          <w:kern w:val="0"/>
          <w:sz w:val="28"/>
          <w:szCs w:val="20"/>
          <w14:ligatures w14:val="none"/>
        </w:rPr>
        <w:t>Supplier ITAR Regulation and Cyber Compliance Certification</w:t>
      </w:r>
    </w:p>
    <w:p w14:paraId="1F9C1D43" w14:textId="5360F4D1" w:rsidR="00A01538" w:rsidRPr="00A01538" w:rsidRDefault="00817633" w:rsidP="00A01538">
      <w:pPr>
        <w:spacing w:after="120"/>
        <w:jc w:val="both"/>
        <w:rPr>
          <w:rFonts w:cstheme="minorHAnsi"/>
        </w:rPr>
      </w:pPr>
      <w:r>
        <w:t xml:space="preserve">Please Visit: </w:t>
      </w:r>
      <w:hyperlink r:id="rId10" w:history="1">
        <w:r>
          <w:rPr>
            <w:rStyle w:val="Hyperlink"/>
          </w:rPr>
          <w:t>Kollmorgen Controlled Product Supplier Certification.docx (live.com)</w:t>
        </w:r>
      </w:hyperlink>
      <w:r>
        <w:t xml:space="preserve"> </w:t>
      </w:r>
      <w:r w:rsidR="00A01538">
        <w:t xml:space="preserve">This document details </w:t>
      </w:r>
      <w:r w:rsidR="00A01538" w:rsidRPr="00A01538">
        <w:rPr>
          <w:rFonts w:cstheme="minorHAnsi"/>
        </w:rPr>
        <w:t>the procurement of material, supplies, or services designated as a defense article under the U.S. Munitions List, as well as inherently military technologies requires compliance with various programs enacted into law, implemented by Executive Order, and declared by Federal Regulations. The data required by this document is necessary to conduct business with Kollmorgen Corporation</w:t>
      </w:r>
      <w:r>
        <w:rPr>
          <w:rFonts w:cstheme="minorHAnsi"/>
        </w:rPr>
        <w:t>.</w:t>
      </w:r>
    </w:p>
    <w:p w14:paraId="4DCBD44B" w14:textId="77777777" w:rsidR="00A01538" w:rsidRDefault="00A01538" w:rsidP="00A01538">
      <w:pPr>
        <w:keepNext/>
        <w:spacing w:before="240" w:after="120" w:line="240" w:lineRule="auto"/>
        <w:ind w:left="778"/>
        <w:outlineLvl w:val="0"/>
        <w:rPr>
          <w:rFonts w:ascii="Calibri" w:eastAsia="Times New Roman" w:hAnsi="Calibri" w:cs="Calibri"/>
          <w:b/>
          <w:bCs/>
          <w:kern w:val="0"/>
          <w:sz w:val="28"/>
          <w:szCs w:val="20"/>
          <w14:ligatures w14:val="none"/>
        </w:rPr>
      </w:pPr>
    </w:p>
    <w:p w14:paraId="5C5554E8" w14:textId="1AE4801B" w:rsidR="00817633" w:rsidRPr="00817633" w:rsidRDefault="00A01538" w:rsidP="00764DFB">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Pr>
          <w:rFonts w:ascii="Calibri" w:eastAsia="Times New Roman" w:hAnsi="Calibri" w:cs="Calibri"/>
          <w:b/>
          <w:bCs/>
          <w:kern w:val="0"/>
          <w:sz w:val="28"/>
          <w:szCs w:val="20"/>
          <w14:ligatures w14:val="none"/>
        </w:rPr>
        <w:t>Supplier Corrective Action Form (8D-Form)</w:t>
      </w:r>
    </w:p>
    <w:p w14:paraId="7599EA0B" w14:textId="6F312579" w:rsidR="00764DFB" w:rsidRPr="00817633" w:rsidRDefault="00817633" w:rsidP="00764DFB">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kern w:val="0"/>
          <w14:ligatures w14:val="none"/>
        </w:rPr>
        <w:t xml:space="preserve">Please Visit: </w:t>
      </w:r>
      <w:hyperlink r:id="rId11" w:history="1">
        <w:r w:rsidRPr="00817633">
          <w:rPr>
            <w:rStyle w:val="Hyperlink"/>
          </w:rPr>
          <w:t>Form KOL-007 Supplier Corrective Action Request-8D Form.docx (live.com)</w:t>
        </w:r>
      </w:hyperlink>
      <w:r w:rsidRPr="00817633">
        <w:t xml:space="preserve"> </w:t>
      </w:r>
      <w:r w:rsidR="00643E3D" w:rsidRPr="00817633">
        <w:rPr>
          <w:rFonts w:ascii="Calibri" w:eastAsia="Times New Roman" w:hAnsi="Calibri" w:cs="Calibri"/>
          <w:kern w:val="0"/>
          <w14:ligatures w14:val="none"/>
        </w:rPr>
        <w:t>The 8D form is used during</w:t>
      </w:r>
      <w:r w:rsidRPr="00817633">
        <w:rPr>
          <w:rFonts w:ascii="Calibri" w:eastAsia="Times New Roman" w:hAnsi="Calibri" w:cs="Calibri"/>
          <w:kern w:val="0"/>
          <w14:ligatures w14:val="none"/>
        </w:rPr>
        <w:t xml:space="preserve"> supplier Root cause analysis.</w:t>
      </w:r>
    </w:p>
    <w:p w14:paraId="2C442C3A" w14:textId="2BD9A3A9" w:rsidR="00A01538" w:rsidRPr="00817633" w:rsidRDefault="00A01538"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PPK Check and Correlate Form</w:t>
      </w:r>
    </w:p>
    <w:p w14:paraId="5A93B6F2" w14:textId="418F94A2" w:rsidR="00447921" w:rsidRPr="00817633" w:rsidRDefault="00817633" w:rsidP="00447921">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kern w:val="0"/>
          <w14:ligatures w14:val="none"/>
        </w:rPr>
        <w:t xml:space="preserve">Please Visit: </w:t>
      </w:r>
      <w:hyperlink r:id="rId12" w:history="1">
        <w:r w:rsidRPr="00817633">
          <w:rPr>
            <w:rStyle w:val="Hyperlink"/>
          </w:rPr>
          <w:t>Ppk_check_Correlate_v7a.xls (live.com)</w:t>
        </w:r>
      </w:hyperlink>
      <w:r w:rsidRPr="00817633">
        <w:rPr>
          <w:rFonts w:ascii="Calibri" w:eastAsia="Times New Roman" w:hAnsi="Calibri" w:cs="Calibri"/>
          <w:kern w:val="0"/>
          <w14:ligatures w14:val="none"/>
        </w:rPr>
        <w:t xml:space="preserve"> </w:t>
      </w:r>
      <w:r w:rsidR="00643E3D" w:rsidRPr="00817633">
        <w:rPr>
          <w:rFonts w:ascii="Calibri" w:eastAsia="Times New Roman" w:hAnsi="Calibri" w:cs="Calibri"/>
          <w:kern w:val="0"/>
          <w14:ligatures w14:val="none"/>
        </w:rPr>
        <w:t>The PPK check and Correlate form should be used during FAI or upon request and submitted to Kollmorgen.</w:t>
      </w:r>
    </w:p>
    <w:p w14:paraId="56033B35" w14:textId="3C5F2234" w:rsidR="00A01538" w:rsidRPr="00817633" w:rsidRDefault="00A01538"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FMEA Form</w:t>
      </w:r>
    </w:p>
    <w:p w14:paraId="3B564B25" w14:textId="61BEFC53" w:rsidR="005A5C92" w:rsidRPr="00817633" w:rsidRDefault="00817633" w:rsidP="005A5C92">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kern w:val="0"/>
          <w14:ligatures w14:val="none"/>
        </w:rPr>
        <w:t xml:space="preserve">Please Visit: </w:t>
      </w:r>
      <w:hyperlink r:id="rId13" w:history="1">
        <w:r w:rsidRPr="00817633">
          <w:rPr>
            <w:rStyle w:val="Hyperlink"/>
          </w:rPr>
          <w:t>FMEA_Template_2008.xls (live.com)</w:t>
        </w:r>
      </w:hyperlink>
      <w:r w:rsidRPr="00817633">
        <w:rPr>
          <w:rFonts w:ascii="Calibri" w:eastAsia="Times New Roman" w:hAnsi="Calibri" w:cs="Calibri"/>
          <w:kern w:val="0"/>
          <w14:ligatures w14:val="none"/>
        </w:rPr>
        <w:t xml:space="preserve"> </w:t>
      </w:r>
      <w:r w:rsidR="00C7118A" w:rsidRPr="00817633">
        <w:rPr>
          <w:rFonts w:ascii="Calibri" w:eastAsia="Times New Roman" w:hAnsi="Calibri" w:cs="Calibri"/>
          <w:kern w:val="0"/>
          <w14:ligatures w14:val="none"/>
        </w:rPr>
        <w:t>The Failure mode and effects analysis form should be used during FAI or upon request and submitted to Kollmorgen.</w:t>
      </w:r>
    </w:p>
    <w:p w14:paraId="04A38866" w14:textId="5320C325" w:rsidR="00A01538" w:rsidRPr="00817633" w:rsidRDefault="00A01538"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Supplier Certificate of Conformance</w:t>
      </w:r>
    </w:p>
    <w:p w14:paraId="570ADF97" w14:textId="7729E397" w:rsidR="005A5C92" w:rsidRPr="00817633" w:rsidRDefault="009643A4" w:rsidP="005A5C92">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kern w:val="0"/>
          <w14:ligatures w14:val="none"/>
        </w:rPr>
        <w:t xml:space="preserve">Please Visit: </w:t>
      </w:r>
      <w:hyperlink r:id="rId14" w:history="1">
        <w:r w:rsidRPr="00817633">
          <w:rPr>
            <w:rStyle w:val="Hyperlink"/>
          </w:rPr>
          <w:t>Microsoft Word - Form QSP6.30.58.doc (kollmorgen.com)</w:t>
        </w:r>
      </w:hyperlink>
      <w:r w:rsidR="00817633" w:rsidRPr="00817633">
        <w:rPr>
          <w:rFonts w:ascii="Calibri" w:eastAsia="Times New Roman" w:hAnsi="Calibri" w:cs="Calibri"/>
          <w:kern w:val="0"/>
          <w14:ligatures w14:val="none"/>
        </w:rPr>
        <w:t xml:space="preserve"> </w:t>
      </w:r>
      <w:r w:rsidR="00C7118A" w:rsidRPr="00817633">
        <w:rPr>
          <w:rFonts w:ascii="Calibri" w:eastAsia="Times New Roman" w:hAnsi="Calibri" w:cs="Calibri"/>
          <w:kern w:val="0"/>
          <w14:ligatures w14:val="none"/>
        </w:rPr>
        <w:t>The Kollmorgen C of C form is a tool for suppliers to utilize if they do not have an internal C of C form.</w:t>
      </w:r>
    </w:p>
    <w:p w14:paraId="205A0677" w14:textId="51550FBB" w:rsidR="00A01538" w:rsidRPr="00817633" w:rsidRDefault="00764DFB"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Dimensional Submittal Form</w:t>
      </w:r>
    </w:p>
    <w:p w14:paraId="69133FCC" w14:textId="17A9287F" w:rsidR="00D60BF9" w:rsidRPr="00817633" w:rsidRDefault="009643A4" w:rsidP="00817633">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kern w:val="0"/>
          <w14:ligatures w14:val="none"/>
        </w:rPr>
        <w:t xml:space="preserve">Please Visit: </w:t>
      </w:r>
      <w:hyperlink r:id="rId15" w:history="1">
        <w:r w:rsidRPr="00817633">
          <w:rPr>
            <w:rStyle w:val="Hyperlink"/>
          </w:rPr>
          <w:t>Dimensional_Submit.xls (live.com)</w:t>
        </w:r>
      </w:hyperlink>
      <w:r w:rsidR="00817633" w:rsidRPr="00817633">
        <w:rPr>
          <w:rFonts w:ascii="Calibri" w:eastAsia="Times New Roman" w:hAnsi="Calibri" w:cs="Calibri"/>
          <w:kern w:val="0"/>
          <w14:ligatures w14:val="none"/>
        </w:rPr>
        <w:t xml:space="preserve"> </w:t>
      </w:r>
      <w:r w:rsidR="00D60BF9" w:rsidRPr="00817633">
        <w:rPr>
          <w:rFonts w:ascii="Calibri" w:eastAsia="Times New Roman" w:hAnsi="Calibri" w:cs="Calibri"/>
          <w:kern w:val="0"/>
          <w14:ligatures w14:val="none"/>
        </w:rPr>
        <w:t>The Sample Submission Dimensional Analysis (SSDA) form should be completed and submitted to Kollmorgen whenever dimensional analysis is required.  A numbered print must also be submitted along with the SSDA.</w:t>
      </w:r>
    </w:p>
    <w:p w14:paraId="6554EC71" w14:textId="0055F34A" w:rsidR="00764DFB" w:rsidRPr="00817633" w:rsidRDefault="00764DFB"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Control Plan</w:t>
      </w:r>
    </w:p>
    <w:p w14:paraId="2D45155B" w14:textId="7ABA04B6" w:rsidR="00C7118A" w:rsidRPr="00817633" w:rsidRDefault="009643A4" w:rsidP="00D60BF9">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kern w:val="0"/>
          <w14:ligatures w14:val="none"/>
        </w:rPr>
        <w:t xml:space="preserve">Please </w:t>
      </w:r>
      <w:r w:rsidR="00817633" w:rsidRPr="00817633">
        <w:rPr>
          <w:rFonts w:ascii="Calibri" w:eastAsia="Times New Roman" w:hAnsi="Calibri" w:cs="Calibri"/>
          <w:kern w:val="0"/>
          <w14:ligatures w14:val="none"/>
        </w:rPr>
        <w:t>V</w:t>
      </w:r>
      <w:r w:rsidRPr="00817633">
        <w:rPr>
          <w:rFonts w:ascii="Calibri" w:eastAsia="Times New Roman" w:hAnsi="Calibri" w:cs="Calibri"/>
          <w:kern w:val="0"/>
          <w14:ligatures w14:val="none"/>
        </w:rPr>
        <w:t xml:space="preserve">isit: </w:t>
      </w:r>
      <w:hyperlink r:id="rId16" w:history="1">
        <w:r w:rsidRPr="00817633">
          <w:rPr>
            <w:rStyle w:val="Hyperlink"/>
          </w:rPr>
          <w:t>Control_Plan_Form_vA.xls (live.com)</w:t>
        </w:r>
      </w:hyperlink>
      <w:r w:rsidR="00817633" w:rsidRPr="00817633">
        <w:rPr>
          <w:rFonts w:ascii="Calibri" w:eastAsia="Times New Roman" w:hAnsi="Calibri" w:cs="Calibri"/>
          <w:kern w:val="0"/>
          <w14:ligatures w14:val="none"/>
        </w:rPr>
        <w:t xml:space="preserve"> </w:t>
      </w:r>
      <w:r w:rsidR="00C7118A" w:rsidRPr="00817633">
        <w:rPr>
          <w:rFonts w:ascii="Calibri" w:eastAsia="Times New Roman" w:hAnsi="Calibri" w:cs="Calibri"/>
          <w:kern w:val="0"/>
          <w14:ligatures w14:val="none"/>
        </w:rPr>
        <w:t xml:space="preserve">The control plan form should be used during FAI or upon request and submitted to Kollmorgen. </w:t>
      </w:r>
    </w:p>
    <w:p w14:paraId="4E3705D5" w14:textId="77777777" w:rsidR="009643A4" w:rsidRPr="00817633" w:rsidRDefault="00764DFB" w:rsidP="009643A4">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Gauge R&amp;R Form</w:t>
      </w:r>
    </w:p>
    <w:p w14:paraId="490FA3BE" w14:textId="4D53B4D9" w:rsidR="009643A4" w:rsidRPr="00817633" w:rsidRDefault="009643A4" w:rsidP="009643A4">
      <w:pPr>
        <w:keepNext/>
        <w:spacing w:before="240" w:after="120" w:line="240" w:lineRule="auto"/>
        <w:outlineLvl w:val="0"/>
        <w:rPr>
          <w:rFonts w:ascii="Calibri" w:eastAsia="Times New Roman" w:hAnsi="Calibri" w:cs="Calibri"/>
          <w:kern w:val="0"/>
          <w14:ligatures w14:val="none"/>
        </w:rPr>
      </w:pPr>
      <w:r w:rsidRPr="00817633">
        <w:rPr>
          <w:rFonts w:ascii="Calibri" w:eastAsia="Times New Roman" w:hAnsi="Calibri" w:cs="Calibri"/>
          <w:color w:val="000000"/>
          <w:kern w:val="0"/>
          <w14:ligatures w14:val="none"/>
        </w:rPr>
        <w:t xml:space="preserve">Please </w:t>
      </w:r>
      <w:r w:rsidR="00817633" w:rsidRPr="00817633">
        <w:rPr>
          <w:rFonts w:ascii="Calibri" w:eastAsia="Times New Roman" w:hAnsi="Calibri" w:cs="Calibri"/>
          <w:color w:val="000000"/>
          <w:kern w:val="0"/>
          <w14:ligatures w14:val="none"/>
        </w:rPr>
        <w:t>V</w:t>
      </w:r>
      <w:r w:rsidRPr="00817633">
        <w:rPr>
          <w:rFonts w:ascii="Calibri" w:eastAsia="Times New Roman" w:hAnsi="Calibri" w:cs="Calibri"/>
          <w:color w:val="000000"/>
          <w:kern w:val="0"/>
          <w14:ligatures w14:val="none"/>
        </w:rPr>
        <w:t>isit:</w:t>
      </w:r>
      <w:r w:rsidRPr="00817633">
        <w:rPr>
          <w:rFonts w:ascii="Calibri" w:eastAsia="Times New Roman" w:hAnsi="Calibri" w:cs="Calibri"/>
          <w:kern w:val="0"/>
          <w14:ligatures w14:val="none"/>
        </w:rPr>
        <w:t xml:space="preserve"> </w:t>
      </w:r>
      <w:hyperlink r:id="rId17" w:history="1">
        <w:r w:rsidRPr="00817633">
          <w:rPr>
            <w:rStyle w:val="Hyperlink"/>
          </w:rPr>
          <w:t>Gage_R_R(1).xls (live.com)</w:t>
        </w:r>
      </w:hyperlink>
      <w:r w:rsidRPr="00817633">
        <w:rPr>
          <w:rFonts w:ascii="Calibri" w:eastAsia="Times New Roman" w:hAnsi="Calibri" w:cs="Calibri"/>
          <w:kern w:val="0"/>
          <w14:ligatures w14:val="none"/>
        </w:rPr>
        <w:t xml:space="preserve"> The Guage R&amp;R form should be used during FAI or upon request and submitted to Kollmorgen.</w:t>
      </w:r>
    </w:p>
    <w:p w14:paraId="36DCE84F" w14:textId="041E1874" w:rsidR="00764DFB" w:rsidRPr="00817633" w:rsidRDefault="00764DFB" w:rsidP="00105B86">
      <w:pPr>
        <w:keepNext/>
        <w:numPr>
          <w:ilvl w:val="0"/>
          <w:numId w:val="1"/>
        </w:numPr>
        <w:tabs>
          <w:tab w:val="num" w:pos="720"/>
        </w:tabs>
        <w:spacing w:before="240" w:after="120" w:line="240" w:lineRule="auto"/>
        <w:ind w:left="778" w:hanging="778"/>
        <w:outlineLvl w:val="0"/>
        <w:rPr>
          <w:rFonts w:ascii="Calibri" w:eastAsia="Times New Roman" w:hAnsi="Calibri" w:cs="Calibri"/>
          <w:b/>
          <w:bCs/>
          <w:kern w:val="0"/>
          <w:sz w:val="28"/>
          <w:szCs w:val="20"/>
          <w14:ligatures w14:val="none"/>
        </w:rPr>
      </w:pPr>
      <w:r w:rsidRPr="00817633">
        <w:rPr>
          <w:rFonts w:ascii="Calibri" w:eastAsia="Times New Roman" w:hAnsi="Calibri" w:cs="Calibri"/>
          <w:b/>
          <w:bCs/>
          <w:kern w:val="0"/>
          <w:sz w:val="28"/>
          <w:szCs w:val="20"/>
          <w14:ligatures w14:val="none"/>
        </w:rPr>
        <w:t>Supplier Country of Origin Request Form</w:t>
      </w:r>
    </w:p>
    <w:p w14:paraId="2A30786B" w14:textId="43F44EFD" w:rsidR="009643A4" w:rsidRPr="00817633" w:rsidRDefault="009643A4" w:rsidP="00C7118A">
      <w:pPr>
        <w:spacing w:after="0" w:line="240" w:lineRule="auto"/>
        <w:rPr>
          <w:rFonts w:ascii="Calibri" w:eastAsia="Times New Roman" w:hAnsi="Calibri" w:cs="Calibri"/>
          <w:color w:val="000000"/>
          <w:kern w:val="0"/>
          <w14:ligatures w14:val="none"/>
        </w:rPr>
      </w:pPr>
      <w:r w:rsidRPr="00817633">
        <w:rPr>
          <w:rFonts w:ascii="Calibri" w:eastAsia="Times New Roman" w:hAnsi="Calibri" w:cs="Calibri"/>
          <w:color w:val="000000"/>
          <w:kern w:val="0"/>
          <w14:ligatures w14:val="none"/>
        </w:rPr>
        <w:t xml:space="preserve">Please </w:t>
      </w:r>
      <w:r w:rsidR="00817633" w:rsidRPr="00817633">
        <w:rPr>
          <w:rFonts w:ascii="Calibri" w:eastAsia="Times New Roman" w:hAnsi="Calibri" w:cs="Calibri"/>
          <w:color w:val="000000"/>
          <w:kern w:val="0"/>
          <w14:ligatures w14:val="none"/>
        </w:rPr>
        <w:t>V</w:t>
      </w:r>
      <w:r w:rsidRPr="00817633">
        <w:rPr>
          <w:rFonts w:ascii="Calibri" w:eastAsia="Times New Roman" w:hAnsi="Calibri" w:cs="Calibri"/>
          <w:color w:val="000000"/>
          <w:kern w:val="0"/>
          <w14:ligatures w14:val="none"/>
        </w:rPr>
        <w:t xml:space="preserve">isit: </w:t>
      </w:r>
      <w:hyperlink r:id="rId18" w:history="1">
        <w:r w:rsidRPr="00817633">
          <w:rPr>
            <w:rStyle w:val="Hyperlink"/>
          </w:rPr>
          <w:t>Kollmorgen Supplier Country of Origin Request Form.xls (live.com)</w:t>
        </w:r>
      </w:hyperlink>
    </w:p>
    <w:p w14:paraId="6EE933C1" w14:textId="48A1B8CF" w:rsidR="00C870C5" w:rsidRDefault="00C7118A" w:rsidP="00C7118A">
      <w:pPr>
        <w:spacing w:after="0" w:line="240" w:lineRule="auto"/>
        <w:rPr>
          <w:rFonts w:ascii="Calibri" w:eastAsia="Times New Roman" w:hAnsi="Calibri" w:cs="Calibri"/>
          <w:color w:val="000000"/>
          <w:kern w:val="0"/>
          <w14:ligatures w14:val="none"/>
        </w:rPr>
      </w:pPr>
      <w:r w:rsidRPr="00C7118A">
        <w:rPr>
          <w:rFonts w:ascii="Calibri" w:eastAsia="Times New Roman" w:hAnsi="Calibri" w:cs="Calibri"/>
          <w:color w:val="000000"/>
          <w:kern w:val="0"/>
          <w14:ligatures w14:val="none"/>
        </w:rPr>
        <w:t xml:space="preserve">Kollmorgen, </w:t>
      </w:r>
      <w:r w:rsidRPr="00817633">
        <w:rPr>
          <w:rFonts w:ascii="Calibri" w:eastAsia="Times New Roman" w:hAnsi="Calibri" w:cs="Calibri"/>
          <w:color w:val="000000"/>
          <w:kern w:val="0"/>
          <w14:ligatures w14:val="none"/>
        </w:rPr>
        <w:t>to</w:t>
      </w:r>
      <w:r w:rsidRPr="00C7118A">
        <w:rPr>
          <w:rFonts w:ascii="Calibri" w:eastAsia="Times New Roman" w:hAnsi="Calibri" w:cs="Calibri"/>
          <w:color w:val="000000"/>
          <w:kern w:val="0"/>
          <w14:ligatures w14:val="none"/>
        </w:rPr>
        <w:t xml:space="preserve"> maintain the highest levels of compliance and in accordance with our supplier terms and </w:t>
      </w:r>
      <w:r w:rsidRPr="00817633">
        <w:rPr>
          <w:rFonts w:ascii="Calibri" w:eastAsia="Times New Roman" w:hAnsi="Calibri" w:cs="Calibri"/>
          <w:color w:val="000000"/>
          <w:kern w:val="0"/>
          <w14:ligatures w14:val="none"/>
        </w:rPr>
        <w:t>agreement,</w:t>
      </w:r>
      <w:r w:rsidRPr="00C7118A">
        <w:rPr>
          <w:rFonts w:ascii="Calibri" w:eastAsia="Times New Roman" w:hAnsi="Calibri" w:cs="Calibri"/>
          <w:color w:val="000000"/>
          <w:kern w:val="0"/>
          <w14:ligatures w14:val="none"/>
        </w:rPr>
        <w:t xml:space="preserve"> is obtaining Country of Origin Records from our suppliers. Should you have any questions regarding the request for solicitation, please contact your Kollmorgen buyer representative.</w:t>
      </w:r>
    </w:p>
    <w:p w14:paraId="7EBA0C1B" w14:textId="77777777" w:rsidR="00C870C5" w:rsidRPr="00817633" w:rsidRDefault="00C870C5" w:rsidP="00C7118A">
      <w:pPr>
        <w:spacing w:after="0" w:line="240" w:lineRule="auto"/>
        <w:rPr>
          <w:rFonts w:ascii="Calibri" w:eastAsia="Times New Roman" w:hAnsi="Calibri" w:cs="Calibri"/>
          <w:color w:val="000000"/>
          <w:kern w:val="0"/>
          <w14:ligatures w14:val="none"/>
        </w:rPr>
      </w:pPr>
    </w:p>
    <w:p w14:paraId="446C75C6" w14:textId="1BBFBD84" w:rsidR="00223555" w:rsidRDefault="00223555" w:rsidP="00C870C5"/>
    <w:sectPr w:rsidR="00223555" w:rsidSect="00105B86">
      <w:headerReference w:type="default" r:id="rId19"/>
      <w:footerReference w:type="default" r:id="rId20"/>
      <w:headerReference w:type="first" r:id="rId21"/>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65D9" w14:textId="77777777" w:rsidR="00105B86" w:rsidRDefault="00105B86" w:rsidP="00105B86">
      <w:pPr>
        <w:spacing w:after="0" w:line="240" w:lineRule="auto"/>
      </w:pPr>
      <w:r>
        <w:separator/>
      </w:r>
    </w:p>
  </w:endnote>
  <w:endnote w:type="continuationSeparator" w:id="0">
    <w:p w14:paraId="721FFA2E" w14:textId="77777777" w:rsidR="00105B86" w:rsidRDefault="00105B86" w:rsidP="001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BE41" w14:textId="2C2C7A9D" w:rsidR="007D7D0A" w:rsidRPr="009624A0" w:rsidRDefault="00555FD7">
    <w:pPr>
      <w:pStyle w:val="Footer"/>
      <w:rPr>
        <w:rStyle w:val="PageNumber"/>
        <w:rFonts w:ascii="Arial" w:hAnsi="Arial" w:cs="Arial"/>
        <w:sz w:val="20"/>
      </w:rPr>
    </w:pPr>
    <w:r w:rsidRPr="009624A0">
      <w:rPr>
        <w:rStyle w:val="PageNumber"/>
        <w:rFonts w:ascii="Arial" w:hAnsi="Arial" w:cs="Arial"/>
        <w:sz w:val="20"/>
      </w:rPr>
      <w:t xml:space="preserve">Kollmorgen Supplier </w:t>
    </w:r>
    <w:r w:rsidRPr="009624A0">
      <w:rPr>
        <w:rStyle w:val="PageNumber"/>
        <w:rFonts w:ascii="Arial" w:hAnsi="Arial" w:cs="Arial"/>
        <w:sz w:val="20"/>
      </w:rPr>
      <w:tab/>
    </w:r>
    <w:r w:rsidRPr="009624A0">
      <w:rPr>
        <w:rStyle w:val="PageNumber"/>
        <w:rFonts w:ascii="Arial" w:hAnsi="Arial" w:cs="Arial"/>
        <w:sz w:val="20"/>
        <w:u w:val="single"/>
      </w:rPr>
      <w:t>Document</w:t>
    </w:r>
    <w:r w:rsidRPr="009624A0">
      <w:rPr>
        <w:rStyle w:val="PageNumber"/>
        <w:rFonts w:ascii="Arial" w:hAnsi="Arial" w:cs="Arial"/>
        <w:sz w:val="20"/>
      </w:rPr>
      <w:t>: DSP-53</w:t>
    </w:r>
    <w:r w:rsidRPr="009624A0">
      <w:rPr>
        <w:rStyle w:val="PageNumber"/>
        <w:rFonts w:ascii="Arial" w:hAnsi="Arial" w:cs="Arial"/>
        <w:sz w:val="20"/>
      </w:rPr>
      <w:tab/>
    </w:r>
    <w:r w:rsidRPr="009624A0">
      <w:rPr>
        <w:rStyle w:val="PageNumber"/>
        <w:rFonts w:ascii="Arial" w:hAnsi="Arial" w:cs="Arial"/>
        <w:sz w:val="20"/>
        <w:u w:val="single"/>
      </w:rPr>
      <w:t>Revised</w:t>
    </w:r>
    <w:r w:rsidRPr="009624A0">
      <w:rPr>
        <w:rStyle w:val="PageNumber"/>
        <w:rFonts w:ascii="Arial" w:hAnsi="Arial" w:cs="Arial"/>
        <w:sz w:val="20"/>
      </w:rPr>
      <w:t xml:space="preserve">: </w:t>
    </w:r>
    <w:r w:rsidR="007D7D0A">
      <w:rPr>
        <w:rStyle w:val="PageNumber"/>
        <w:rFonts w:ascii="Arial" w:hAnsi="Arial" w:cs="Arial"/>
        <w:sz w:val="20"/>
      </w:rPr>
      <w:t>July 2024</w:t>
    </w:r>
  </w:p>
  <w:p w14:paraId="383DA918" w14:textId="77777777" w:rsidR="00555FD7" w:rsidRPr="009624A0" w:rsidRDefault="00555FD7">
    <w:pPr>
      <w:pStyle w:val="Footer"/>
      <w:rPr>
        <w:rStyle w:val="PageNumber"/>
        <w:rFonts w:ascii="Arial" w:hAnsi="Arial" w:cs="Arial"/>
        <w:sz w:val="20"/>
      </w:rPr>
    </w:pPr>
    <w:r w:rsidRPr="009624A0">
      <w:rPr>
        <w:rStyle w:val="PageNumber"/>
        <w:rFonts w:ascii="Arial" w:hAnsi="Arial" w:cs="Arial"/>
        <w:sz w:val="20"/>
      </w:rPr>
      <w:t>Quality Manual</w:t>
    </w:r>
    <w:r>
      <w:rPr>
        <w:rStyle w:val="PageNumber"/>
        <w:rFonts w:ascii="Arial" w:hAnsi="Arial" w:cs="Arial"/>
        <w:sz w:val="20"/>
      </w:rPr>
      <w:tab/>
    </w:r>
    <w:r>
      <w:rPr>
        <w:rStyle w:val="PageNumber"/>
        <w:rFonts w:ascii="Arial" w:hAnsi="Arial" w:cs="Arial"/>
        <w:sz w:val="20"/>
      </w:rPr>
      <w:tab/>
    </w:r>
  </w:p>
  <w:p w14:paraId="308CC115" w14:textId="77777777" w:rsidR="00555FD7" w:rsidRPr="009624A0" w:rsidRDefault="00555FD7">
    <w:pPr>
      <w:pStyle w:val="Footer"/>
      <w:rPr>
        <w:rStyle w:val="PageNumber"/>
        <w:rFonts w:ascii="Arial" w:hAnsi="Arial" w:cs="Arial"/>
        <w:b/>
        <w:bCs/>
        <w:sz w:val="16"/>
      </w:rPr>
    </w:pPr>
  </w:p>
  <w:p w14:paraId="22D8016C" w14:textId="77777777" w:rsidR="00555FD7" w:rsidRPr="009624A0" w:rsidRDefault="00555FD7">
    <w:pPr>
      <w:pStyle w:val="Footer"/>
      <w:jc w:val="center"/>
      <w:rPr>
        <w:rFonts w:ascii="Arial" w:hAnsi="Arial" w:cs="Arial"/>
        <w:b/>
        <w:bCs/>
        <w:sz w:val="16"/>
      </w:rPr>
    </w:pPr>
    <w:r w:rsidRPr="009624A0">
      <w:rPr>
        <w:rStyle w:val="PageNumber"/>
        <w:rFonts w:ascii="Arial" w:hAnsi="Arial" w:cs="Arial"/>
        <w:b/>
        <w:bCs/>
        <w:sz w:val="16"/>
      </w:rPr>
      <w:t xml:space="preserve">Page </w:t>
    </w:r>
    <w:r w:rsidRPr="009624A0">
      <w:rPr>
        <w:rStyle w:val="PageNumber"/>
        <w:rFonts w:ascii="Arial" w:hAnsi="Arial" w:cs="Arial"/>
        <w:b/>
        <w:bCs/>
        <w:sz w:val="16"/>
      </w:rPr>
      <w:fldChar w:fldCharType="begin"/>
    </w:r>
    <w:r w:rsidRPr="009624A0">
      <w:rPr>
        <w:rStyle w:val="PageNumber"/>
        <w:rFonts w:ascii="Arial" w:hAnsi="Arial" w:cs="Arial"/>
        <w:b/>
        <w:bCs/>
        <w:sz w:val="16"/>
      </w:rPr>
      <w:instrText xml:space="preserve"> PAGE </w:instrText>
    </w:r>
    <w:r w:rsidRPr="009624A0">
      <w:rPr>
        <w:rStyle w:val="PageNumber"/>
        <w:rFonts w:ascii="Arial" w:hAnsi="Arial" w:cs="Arial"/>
        <w:b/>
        <w:bCs/>
        <w:sz w:val="16"/>
      </w:rPr>
      <w:fldChar w:fldCharType="separate"/>
    </w:r>
    <w:r>
      <w:rPr>
        <w:rStyle w:val="PageNumber"/>
        <w:rFonts w:ascii="Arial" w:hAnsi="Arial" w:cs="Arial"/>
        <w:b/>
        <w:bCs/>
        <w:noProof/>
        <w:sz w:val="16"/>
      </w:rPr>
      <w:t>1</w:t>
    </w:r>
    <w:r w:rsidRPr="009624A0">
      <w:rPr>
        <w:rStyle w:val="PageNumber"/>
        <w:rFonts w:ascii="Arial" w:hAnsi="Arial" w:cs="Arial"/>
        <w:b/>
        <w:bCs/>
        <w:sz w:val="16"/>
      </w:rPr>
      <w:fldChar w:fldCharType="end"/>
    </w:r>
    <w:r w:rsidRPr="009624A0">
      <w:rPr>
        <w:rStyle w:val="PageNumber"/>
        <w:rFonts w:ascii="Arial" w:hAnsi="Arial" w:cs="Arial"/>
        <w:b/>
        <w:bCs/>
        <w:sz w:val="16"/>
      </w:rPr>
      <w:t xml:space="preserve"> of </w:t>
    </w:r>
    <w:r w:rsidRPr="009624A0">
      <w:rPr>
        <w:rStyle w:val="PageNumber"/>
        <w:rFonts w:ascii="Arial" w:hAnsi="Arial" w:cs="Arial"/>
        <w:b/>
        <w:bCs/>
        <w:sz w:val="16"/>
      </w:rPr>
      <w:fldChar w:fldCharType="begin"/>
    </w:r>
    <w:r w:rsidRPr="009624A0">
      <w:rPr>
        <w:rStyle w:val="PageNumber"/>
        <w:rFonts w:ascii="Arial" w:hAnsi="Arial" w:cs="Arial"/>
        <w:b/>
        <w:bCs/>
        <w:sz w:val="16"/>
      </w:rPr>
      <w:instrText xml:space="preserve"> NUMPAGES </w:instrText>
    </w:r>
    <w:r w:rsidRPr="009624A0">
      <w:rPr>
        <w:rStyle w:val="PageNumber"/>
        <w:rFonts w:ascii="Arial" w:hAnsi="Arial" w:cs="Arial"/>
        <w:b/>
        <w:bCs/>
        <w:sz w:val="16"/>
      </w:rPr>
      <w:fldChar w:fldCharType="separate"/>
    </w:r>
    <w:r>
      <w:rPr>
        <w:rStyle w:val="PageNumber"/>
        <w:rFonts w:ascii="Arial" w:hAnsi="Arial" w:cs="Arial"/>
        <w:b/>
        <w:bCs/>
        <w:noProof/>
        <w:sz w:val="16"/>
      </w:rPr>
      <w:t>9</w:t>
    </w:r>
    <w:r w:rsidRPr="009624A0">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24D6" w14:textId="77777777" w:rsidR="00105B86" w:rsidRDefault="00105B86" w:rsidP="00105B86">
      <w:pPr>
        <w:spacing w:after="0" w:line="240" w:lineRule="auto"/>
      </w:pPr>
      <w:r>
        <w:separator/>
      </w:r>
    </w:p>
  </w:footnote>
  <w:footnote w:type="continuationSeparator" w:id="0">
    <w:p w14:paraId="18E2ABCC" w14:textId="77777777" w:rsidR="00105B86" w:rsidRDefault="00105B86" w:rsidP="0010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A1F7" w14:textId="17766558" w:rsidR="00555FD7" w:rsidRDefault="00105B86">
    <w:pPr>
      <w:pStyle w:val="Header"/>
      <w:ind w:left="-1440"/>
    </w:pPr>
    <w:bookmarkStart w:id="14" w:name="OLE_LINK2"/>
    <w:r>
      <w:rPr>
        <w:noProof/>
      </w:rPr>
      <w:drawing>
        <wp:inline distT="0" distB="0" distL="0" distR="0" wp14:anchorId="333881F0" wp14:editId="646BD279">
          <wp:extent cx="5943600" cy="711835"/>
          <wp:effectExtent l="0" t="0" r="0" b="0"/>
          <wp:docPr id="1519931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1835"/>
                  </a:xfrm>
                  <a:prstGeom prst="rect">
                    <a:avLst/>
                  </a:prstGeom>
                  <a:noFill/>
                  <a:ln>
                    <a:noFill/>
                  </a:ln>
                </pic:spPr>
              </pic:pic>
            </a:graphicData>
          </a:graphic>
        </wp:inline>
      </w:drawing>
    </w:r>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ECB4" w14:textId="406B4597" w:rsidR="00105B86" w:rsidRDefault="00105B86" w:rsidP="00105B86">
    <w:pPr>
      <w:pStyle w:val="Header"/>
      <w:ind w:left="-1440"/>
    </w:pPr>
    <w:r>
      <w:rPr>
        <w:noProof/>
      </w:rPr>
      <w:drawing>
        <wp:inline distT="0" distB="0" distL="0" distR="0" wp14:anchorId="4476195D" wp14:editId="7F321C0E">
          <wp:extent cx="7799705" cy="942975"/>
          <wp:effectExtent l="0" t="0" r="0" b="9525"/>
          <wp:docPr id="1666953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9705"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35B02"/>
    <w:multiLevelType w:val="multilevel"/>
    <w:tmpl w:val="4C12A0F2"/>
    <w:lvl w:ilvl="0">
      <w:start w:val="1"/>
      <w:numFmt w:val="decimal"/>
      <w:lvlText w:val="%1.0"/>
      <w:lvlJc w:val="left"/>
      <w:pPr>
        <w:tabs>
          <w:tab w:val="num" w:pos="2490"/>
        </w:tabs>
        <w:ind w:left="249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3"/>
      <w:lvlJc w:val="left"/>
      <w:pPr>
        <w:tabs>
          <w:tab w:val="num" w:pos="2520"/>
        </w:tabs>
        <w:ind w:left="2520" w:hanging="1080"/>
      </w:pPr>
      <w:rPr>
        <w:rFonts w:hint="default"/>
      </w:rPr>
    </w:lvl>
    <w:lvl w:ilvl="3">
      <w:start w:val="1"/>
      <w:numFmt w:val="none"/>
      <w:lvlText w:val="%1.%3.1"/>
      <w:lvlJc w:val="left"/>
      <w:pPr>
        <w:tabs>
          <w:tab w:val="num" w:pos="3600"/>
        </w:tabs>
        <w:ind w:left="3600" w:hanging="1440"/>
      </w:pPr>
      <w:rPr>
        <w:rFonts w:hint="default"/>
      </w:rPr>
    </w:lvl>
    <w:lvl w:ilvl="4">
      <w:start w:val="1"/>
      <w:numFmt w:val="decimal"/>
      <w:lvlText w:val="%1.%2%4.%5"/>
      <w:lvlJc w:val="left"/>
      <w:pPr>
        <w:tabs>
          <w:tab w:val="num" w:pos="5040"/>
        </w:tabs>
        <w:ind w:left="5040" w:hanging="2160"/>
      </w:pPr>
      <w:rPr>
        <w:rFonts w:hint="default"/>
      </w:rPr>
    </w:lvl>
    <w:lvl w:ilvl="5">
      <w:start w:val="1"/>
      <w:numFmt w:val="decimal"/>
      <w:lvlText w:val="%1.%2.%3.%4.%5.%6"/>
      <w:lvlJc w:val="left"/>
      <w:pPr>
        <w:tabs>
          <w:tab w:val="num" w:pos="6120"/>
        </w:tabs>
        <w:ind w:left="6120" w:hanging="252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8280"/>
        </w:tabs>
        <w:ind w:left="8280" w:hanging="3240"/>
      </w:pPr>
      <w:rPr>
        <w:rFonts w:hint="default"/>
      </w:rPr>
    </w:lvl>
    <w:lvl w:ilvl="8">
      <w:start w:val="1"/>
      <w:numFmt w:val="decimal"/>
      <w:lvlText w:val="%1.%2.%3.%4.%5.%6.%7.%8.%9"/>
      <w:lvlJc w:val="left"/>
      <w:pPr>
        <w:tabs>
          <w:tab w:val="num" w:pos="9360"/>
        </w:tabs>
        <w:ind w:left="9360" w:hanging="3600"/>
      </w:pPr>
      <w:rPr>
        <w:rFonts w:hint="default"/>
      </w:rPr>
    </w:lvl>
  </w:abstractNum>
  <w:num w:numId="1" w16cid:durableId="114616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86"/>
    <w:rsid w:val="000502C6"/>
    <w:rsid w:val="00060CF3"/>
    <w:rsid w:val="00094D3E"/>
    <w:rsid w:val="000A38F0"/>
    <w:rsid w:val="00105B86"/>
    <w:rsid w:val="001A3A69"/>
    <w:rsid w:val="00223555"/>
    <w:rsid w:val="002F0A86"/>
    <w:rsid w:val="00394407"/>
    <w:rsid w:val="003A4315"/>
    <w:rsid w:val="003A461C"/>
    <w:rsid w:val="00447921"/>
    <w:rsid w:val="0045028B"/>
    <w:rsid w:val="004B6BF0"/>
    <w:rsid w:val="004F2480"/>
    <w:rsid w:val="00555FD7"/>
    <w:rsid w:val="005817B7"/>
    <w:rsid w:val="005A5C92"/>
    <w:rsid w:val="005B2260"/>
    <w:rsid w:val="005F3B28"/>
    <w:rsid w:val="00643E3D"/>
    <w:rsid w:val="006806BD"/>
    <w:rsid w:val="006C4D4C"/>
    <w:rsid w:val="006D2BDD"/>
    <w:rsid w:val="00764DFB"/>
    <w:rsid w:val="007D7D0A"/>
    <w:rsid w:val="00817633"/>
    <w:rsid w:val="00874124"/>
    <w:rsid w:val="008B0B0F"/>
    <w:rsid w:val="00916123"/>
    <w:rsid w:val="009643A4"/>
    <w:rsid w:val="009A3938"/>
    <w:rsid w:val="009E14F9"/>
    <w:rsid w:val="00A01538"/>
    <w:rsid w:val="00AF0C7C"/>
    <w:rsid w:val="00B84FF5"/>
    <w:rsid w:val="00C7118A"/>
    <w:rsid w:val="00C870C5"/>
    <w:rsid w:val="00CB5465"/>
    <w:rsid w:val="00D070D4"/>
    <w:rsid w:val="00D148D8"/>
    <w:rsid w:val="00D14C29"/>
    <w:rsid w:val="00D60BF9"/>
    <w:rsid w:val="00D60D7D"/>
    <w:rsid w:val="00D77941"/>
    <w:rsid w:val="00DF2A44"/>
    <w:rsid w:val="00E14C70"/>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5724E3"/>
  <w15:chartTrackingRefBased/>
  <w15:docId w15:val="{7AD1F937-344A-43A8-9245-90DC474C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B86"/>
  </w:style>
  <w:style w:type="paragraph" w:styleId="Footer">
    <w:name w:val="footer"/>
    <w:basedOn w:val="Normal"/>
    <w:link w:val="FooterChar"/>
    <w:uiPriority w:val="99"/>
    <w:unhideWhenUsed/>
    <w:rsid w:val="00105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86"/>
  </w:style>
  <w:style w:type="character" w:styleId="PageNumber">
    <w:name w:val="page number"/>
    <w:basedOn w:val="DefaultParagraphFont"/>
    <w:semiHidden/>
    <w:rsid w:val="00105B86"/>
  </w:style>
  <w:style w:type="paragraph" w:styleId="ListParagraph">
    <w:name w:val="List Paragraph"/>
    <w:basedOn w:val="Normal"/>
    <w:uiPriority w:val="34"/>
    <w:qFormat/>
    <w:rsid w:val="00105B86"/>
    <w:pPr>
      <w:ind w:left="720"/>
      <w:contextualSpacing/>
    </w:pPr>
  </w:style>
  <w:style w:type="character" w:styleId="CommentReference">
    <w:name w:val="annotation reference"/>
    <w:basedOn w:val="DefaultParagraphFont"/>
    <w:uiPriority w:val="99"/>
    <w:semiHidden/>
    <w:unhideWhenUsed/>
    <w:rsid w:val="00AF0C7C"/>
    <w:rPr>
      <w:sz w:val="16"/>
      <w:szCs w:val="16"/>
    </w:rPr>
  </w:style>
  <w:style w:type="paragraph" w:styleId="CommentText">
    <w:name w:val="annotation text"/>
    <w:basedOn w:val="Normal"/>
    <w:link w:val="CommentTextChar"/>
    <w:uiPriority w:val="99"/>
    <w:unhideWhenUsed/>
    <w:rsid w:val="00AF0C7C"/>
    <w:pPr>
      <w:spacing w:line="240" w:lineRule="auto"/>
    </w:pPr>
    <w:rPr>
      <w:sz w:val="20"/>
      <w:szCs w:val="20"/>
    </w:rPr>
  </w:style>
  <w:style w:type="character" w:customStyle="1" w:styleId="CommentTextChar">
    <w:name w:val="Comment Text Char"/>
    <w:basedOn w:val="DefaultParagraphFont"/>
    <w:link w:val="CommentText"/>
    <w:uiPriority w:val="99"/>
    <w:rsid w:val="00AF0C7C"/>
    <w:rPr>
      <w:sz w:val="20"/>
      <w:szCs w:val="20"/>
    </w:rPr>
  </w:style>
  <w:style w:type="paragraph" w:styleId="CommentSubject">
    <w:name w:val="annotation subject"/>
    <w:basedOn w:val="CommentText"/>
    <w:next w:val="CommentText"/>
    <w:link w:val="CommentSubjectChar"/>
    <w:uiPriority w:val="99"/>
    <w:semiHidden/>
    <w:unhideWhenUsed/>
    <w:rsid w:val="00AF0C7C"/>
    <w:rPr>
      <w:b/>
      <w:bCs/>
    </w:rPr>
  </w:style>
  <w:style w:type="character" w:customStyle="1" w:styleId="CommentSubjectChar">
    <w:name w:val="Comment Subject Char"/>
    <w:basedOn w:val="CommentTextChar"/>
    <w:link w:val="CommentSubject"/>
    <w:uiPriority w:val="99"/>
    <w:semiHidden/>
    <w:rsid w:val="00AF0C7C"/>
    <w:rPr>
      <w:b/>
      <w:bCs/>
      <w:sz w:val="20"/>
      <w:szCs w:val="20"/>
    </w:rPr>
  </w:style>
  <w:style w:type="character" w:styleId="Hyperlink">
    <w:name w:val="Hyperlink"/>
    <w:basedOn w:val="DefaultParagraphFont"/>
    <w:uiPriority w:val="99"/>
    <w:unhideWhenUsed/>
    <w:rsid w:val="00447921"/>
    <w:rPr>
      <w:color w:val="0000FF"/>
      <w:u w:val="single"/>
    </w:rPr>
  </w:style>
  <w:style w:type="character" w:styleId="UnresolvedMention">
    <w:name w:val="Unresolved Mention"/>
    <w:basedOn w:val="DefaultParagraphFont"/>
    <w:uiPriority w:val="99"/>
    <w:semiHidden/>
    <w:unhideWhenUsed/>
    <w:rsid w:val="00CB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54044">
      <w:bodyDiv w:val="1"/>
      <w:marLeft w:val="0"/>
      <w:marRight w:val="0"/>
      <w:marTop w:val="0"/>
      <w:marBottom w:val="0"/>
      <w:divBdr>
        <w:top w:val="none" w:sz="0" w:space="0" w:color="auto"/>
        <w:left w:val="none" w:sz="0" w:space="0" w:color="auto"/>
        <w:bottom w:val="none" w:sz="0" w:space="0" w:color="auto"/>
        <w:right w:val="none" w:sz="0" w:space="0" w:color="auto"/>
      </w:divBdr>
      <w:divsChild>
        <w:div w:id="1511220862">
          <w:marLeft w:val="0"/>
          <w:marRight w:val="0"/>
          <w:marTop w:val="0"/>
          <w:marBottom w:val="0"/>
          <w:divBdr>
            <w:top w:val="none" w:sz="0" w:space="0" w:color="auto"/>
            <w:left w:val="none" w:sz="0" w:space="0" w:color="auto"/>
            <w:bottom w:val="none" w:sz="0" w:space="0" w:color="auto"/>
            <w:right w:val="none" w:sz="0" w:space="0" w:color="auto"/>
          </w:divBdr>
        </w:div>
      </w:divsChild>
    </w:div>
    <w:div w:id="2102800969">
      <w:bodyDiv w:val="1"/>
      <w:marLeft w:val="0"/>
      <w:marRight w:val="0"/>
      <w:marTop w:val="0"/>
      <w:marBottom w:val="0"/>
      <w:divBdr>
        <w:top w:val="none" w:sz="0" w:space="0" w:color="auto"/>
        <w:left w:val="none" w:sz="0" w:space="0" w:color="auto"/>
        <w:bottom w:val="none" w:sz="0" w:space="0" w:color="auto"/>
        <w:right w:val="none" w:sz="0" w:space="0" w:color="auto"/>
      </w:divBdr>
      <w:divsChild>
        <w:div w:id="72780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lmorgen.com/en-us/service-and-support/partners/supplier-forms" TargetMode="External"/><Relationship Id="rId13" Type="http://schemas.openxmlformats.org/officeDocument/2006/relationships/hyperlink" Target="https://view.officeapps.live.com/op/view.aspx?src=https%3A%2F%2Fwww.kollmorgen.com%2Fsites%2Fdefault%2Ffiles%2F2023-04%2FFMEA_Template_2008.xls&amp;wdOrigin=BROWSELINK" TargetMode="External"/><Relationship Id="rId18" Type="http://schemas.openxmlformats.org/officeDocument/2006/relationships/hyperlink" Target="https://view.officeapps.live.com/op/view.aspx?src=https%3A%2F%2Fwww.kollmorgen.com%2Fsites%2Fdefault%2Ffiles%2Fimages%2FKollmorgen%2520Supplier%2520Country%2520of%2520Origin%2520Request%2520Form.xls&amp;wdOrigin=BROWSELIN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regalrexnord.com/-/media/documents/documents/srem-2020/global-supplier-requirements-manual.pdf" TargetMode="External"/><Relationship Id="rId12" Type="http://schemas.openxmlformats.org/officeDocument/2006/relationships/hyperlink" Target="https://view.officeapps.live.com/op/view.aspx?src=https%3A%2F%2Fwww.kollmorgen.com%2Fsites%2Fdefault%2Ffiles%2F2023-04%2FPpk_check_Correlate_v7a.xls&amp;wdOrigin=BROWSELINK" TargetMode="External"/><Relationship Id="rId17" Type="http://schemas.openxmlformats.org/officeDocument/2006/relationships/hyperlink" Target="https://view.officeapps.live.com/op/view.aspx?src=https%3A%2F%2Fwww.kollmorgen.com%2Fsites%2Fdefault%2Ffiles%2F2023-04%2FGage_R_R%25281%2529.xls&amp;wdOrigin=BROWSELINK" TargetMode="External"/><Relationship Id="rId2" Type="http://schemas.openxmlformats.org/officeDocument/2006/relationships/styles" Target="styles.xml"/><Relationship Id="rId16" Type="http://schemas.openxmlformats.org/officeDocument/2006/relationships/hyperlink" Target="https://view.officeapps.live.com/op/view.aspx?src=https%3A%2F%2Fwww.kollmorgen.com%2Fsites%2Fdefault%2Ffiles%2F2023-04%2FControl_Plan_Form_vA.xls&amp;wdOrigin=BROWSELI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kollmorgen.com%2Fsites%2Fdefault%2Ffiles%2Fimages%2FForm%2520KOL-007%2520Supplier%2520Corrective%2520Action%2520Request-8D%2520Form.docx&amp;wdOrigin=BROWSELINK"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www.kollmorgen.com%2Fsites%2Fdefault%2Ffiles%2F2023-04%2FDimensional_Submit.xls&amp;wdOrigin=BROWSELINK" TargetMode="External"/><Relationship Id="rId23" Type="http://schemas.openxmlformats.org/officeDocument/2006/relationships/theme" Target="theme/theme1.xml"/><Relationship Id="rId10" Type="http://schemas.openxmlformats.org/officeDocument/2006/relationships/hyperlink" Target="https://view.officeapps.live.com/op/view.aspx?src=https%3A%2F%2Fwww.kollmorgen.com%2Fsites%2Fdefault%2Ffiles%2FKollmorgen%2520Controlled%2520Product%2520Supplier%2520Certification.docx&amp;wdOrigin=BROWSELIN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llmorgen.com/en-us/service-and-support/partners/supplier-forms/" TargetMode="External"/><Relationship Id="rId14" Type="http://schemas.openxmlformats.org/officeDocument/2006/relationships/hyperlink" Target="https://www.kollmorgen.com/sites/default/files/2023-04/Certificate%20of%20Conformance%20%28C%20of%20C%29%20Rev%20B.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Burwell, Jacob</dc:creator>
  <cp:keywords/>
  <dc:description/>
  <cp:lastModifiedBy>Burwell, Jacob</cp:lastModifiedBy>
  <cp:revision>13</cp:revision>
  <dcterms:created xsi:type="dcterms:W3CDTF">2024-01-17T19:04:00Z</dcterms:created>
  <dcterms:modified xsi:type="dcterms:W3CDTF">2024-08-22T18:00:00Z</dcterms:modified>
</cp:coreProperties>
</file>